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B6EF" w14:textId="676A27B3" w:rsidR="00A1781A" w:rsidRPr="00460E3D" w:rsidRDefault="00AD7765" w:rsidP="00B825F1">
      <w:pPr>
        <w:pStyle w:val="Heading1"/>
        <w:rPr>
          <w:rFonts w:ascii="TT Commons Pro Black" w:hAnsi="TT Commons Pro Black" w:cs="TT Commons Pro Black"/>
        </w:rPr>
      </w:pPr>
      <w:r>
        <w:rPr>
          <w:rFonts w:ascii="TT Commons Pro Black" w:hAnsi="TT Commons Pro Black" w:cs="TT Commons Pro Black"/>
          <w:noProof/>
        </w:rPr>
        <w:drawing>
          <wp:anchor distT="0" distB="0" distL="114300" distR="114300" simplePos="0" relativeHeight="251658240" behindDoc="1" locked="0" layoutInCell="1" allowOverlap="1" wp14:anchorId="614509CD" wp14:editId="2B42CF97">
            <wp:simplePos x="0" y="0"/>
            <wp:positionH relativeFrom="margin">
              <wp:align>right</wp:align>
            </wp:positionH>
            <wp:positionV relativeFrom="paragraph">
              <wp:posOffset>209550</wp:posOffset>
            </wp:positionV>
            <wp:extent cx="1783715" cy="427990"/>
            <wp:effectExtent l="0" t="0" r="6985" b="0"/>
            <wp:wrapSquare wrapText="bothSides"/>
            <wp:docPr id="706983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83147" name="Picture 70698314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427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5F1" w:rsidRPr="00460E3D">
        <w:rPr>
          <w:rFonts w:ascii="TT Commons Pro Black" w:hAnsi="TT Commons Pro Black" w:cs="TT Commons Pro Black"/>
        </w:rPr>
        <w:t xml:space="preserve">Creating Accessible Emails </w:t>
      </w:r>
    </w:p>
    <w:p w14:paraId="1E4D0B86" w14:textId="2B709262" w:rsidR="00B825F1" w:rsidRPr="00460E3D" w:rsidRDefault="00B825F1" w:rsidP="00B825F1">
      <w:p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>E-mails are the most utilized tool for transferring information in an organization, so it is important to make them as accessible as possible.</w:t>
      </w:r>
    </w:p>
    <w:p w14:paraId="430B8949" w14:textId="3BCFA3C0" w:rsidR="00B825F1" w:rsidRPr="00460E3D" w:rsidRDefault="00B825F1" w:rsidP="00B825F1">
      <w:pPr>
        <w:pStyle w:val="Heading2"/>
        <w:rPr>
          <w:rFonts w:ascii="TT Commons Pro Black" w:hAnsi="TT Commons Pro Black" w:cs="TT Commons Pro Black"/>
        </w:rPr>
      </w:pPr>
      <w:r w:rsidRPr="00460E3D">
        <w:rPr>
          <w:rFonts w:ascii="TT Commons Pro Black" w:hAnsi="TT Commons Pro Black" w:cs="TT Commons Pro Black"/>
        </w:rPr>
        <w:t>Color and Contrast</w:t>
      </w:r>
    </w:p>
    <w:p w14:paraId="03AD8261" w14:textId="60D0E452" w:rsidR="00B825F1" w:rsidRPr="00460E3D" w:rsidRDefault="00B825F1" w:rsidP="00B825F1">
      <w:p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>For people with low visibility contrast is important.</w:t>
      </w:r>
    </w:p>
    <w:p w14:paraId="0DE136E6" w14:textId="77777777" w:rsidR="00DC4B4E" w:rsidRDefault="00DC4B4E" w:rsidP="0020530A">
      <w:pPr>
        <w:pStyle w:val="ListParagraph"/>
        <w:numPr>
          <w:ilvl w:val="0"/>
          <w:numId w:val="1"/>
        </w:numPr>
        <w:rPr>
          <w:rFonts w:ascii="TT Commons Pro" w:hAnsi="TT Commons Pro" w:cs="TT Commons Pro"/>
        </w:rPr>
        <w:sectPr w:rsidR="00DC4B4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2CE440" w14:textId="52DCC123" w:rsidR="0007182A" w:rsidRPr="006065A9" w:rsidRDefault="00986BE6" w:rsidP="006404F6">
      <w:pPr>
        <w:pStyle w:val="Heading3"/>
        <w:rPr>
          <w:rFonts w:ascii="TT Commons Pro Black" w:hAnsi="TT Commons Pro Black" w:cs="TT Commons Pro Black"/>
        </w:rPr>
      </w:pPr>
      <w:r w:rsidRPr="006065A9">
        <w:rPr>
          <w:rFonts w:ascii="TT Commons Pro Black" w:hAnsi="TT Commons Pro Black" w:cs="TT Commons Pro Blac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F7408F" wp14:editId="60A5F018">
                <wp:simplePos x="0" y="0"/>
                <wp:positionH relativeFrom="column">
                  <wp:posOffset>2552700</wp:posOffset>
                </wp:positionH>
                <wp:positionV relativeFrom="paragraph">
                  <wp:posOffset>595630</wp:posOffset>
                </wp:positionV>
                <wp:extent cx="619125" cy="352425"/>
                <wp:effectExtent l="0" t="0" r="0" b="0"/>
                <wp:wrapNone/>
                <wp:docPr id="19967456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9D074" w14:textId="56FCC95F" w:rsidR="00504DE2" w:rsidRPr="00BA1EA9" w:rsidRDefault="009507DF" w:rsidP="00504DE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181D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740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pt;margin-top:46.9pt;width:48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" filled="f" stroked="f" strokeweight=".5pt">
                <v:textbox>
                  <w:txbxContent>
                    <w:p w14:paraId="20E9D074" w14:textId="56FCC95F" w:rsidR="00504DE2" w:rsidRPr="00BA1EA9" w:rsidRDefault="009507DF" w:rsidP="00504DE2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181D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BAD</w:t>
                      </w:r>
                    </w:p>
                  </w:txbxContent>
                </v:textbox>
              </v:shape>
            </w:pict>
          </mc:Fallback>
        </mc:AlternateContent>
      </w:r>
      <w:r w:rsidRPr="006065A9">
        <w:rPr>
          <w:rFonts w:ascii="TT Commons Pro Black" w:hAnsi="TT Commons Pro Black" w:cs="TT Commons Pro Blac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15A889" wp14:editId="7784A1E5">
                <wp:simplePos x="0" y="0"/>
                <wp:positionH relativeFrom="column">
                  <wp:posOffset>2266950</wp:posOffset>
                </wp:positionH>
                <wp:positionV relativeFrom="paragraph">
                  <wp:posOffset>538480</wp:posOffset>
                </wp:positionV>
                <wp:extent cx="1104900" cy="485775"/>
                <wp:effectExtent l="0" t="0" r="19050" b="28575"/>
                <wp:wrapTopAndBottom/>
                <wp:docPr id="5826401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857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7CA655" id="Rectangle: Rounded Corners 1" o:spid="_x0000_s1026" style="position:absolute;margin-left:178.5pt;margin-top:42.4pt;width:87pt;height:3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" fillcolor="#8dd873 [1945]" strokecolor="#0b1807 [489]" strokeweight="1.5pt">
                <v:stroke joinstyle="miter"/>
                <w10:wrap type="topAndBottom"/>
              </v:roundrect>
            </w:pict>
          </mc:Fallback>
        </mc:AlternateContent>
      </w:r>
      <w:r w:rsidRPr="006065A9">
        <w:rPr>
          <w:rFonts w:ascii="TT Commons Pro Black" w:hAnsi="TT Commons Pro Black" w:cs="TT Commons Pro Blac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4BFB0" wp14:editId="544A8FCA">
                <wp:simplePos x="0" y="0"/>
                <wp:positionH relativeFrom="column">
                  <wp:posOffset>200025</wp:posOffset>
                </wp:positionH>
                <wp:positionV relativeFrom="paragraph">
                  <wp:posOffset>614680</wp:posOffset>
                </wp:positionV>
                <wp:extent cx="781050" cy="314325"/>
                <wp:effectExtent l="0" t="0" r="0" b="0"/>
                <wp:wrapNone/>
                <wp:docPr id="9333507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C139E" w14:textId="2B86E2BF" w:rsidR="00BA1EA9" w:rsidRPr="001E5E19" w:rsidRDefault="00BA1EA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5E19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4BFB0" id="_x0000_s1027" type="#_x0000_t202" style="position:absolute;margin-left:15.75pt;margin-top:48.4pt;width:61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" filled="f" stroked="f" strokeweight=".5pt">
                <v:textbox>
                  <w:txbxContent>
                    <w:p w14:paraId="1D6C139E" w14:textId="2B86E2BF" w:rsidR="00BA1EA9" w:rsidRPr="001E5E19" w:rsidRDefault="00BA1EA9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E5E19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GOOD</w:t>
                      </w:r>
                    </w:p>
                  </w:txbxContent>
                </v:textbox>
              </v:shape>
            </w:pict>
          </mc:Fallback>
        </mc:AlternateContent>
      </w:r>
      <w:r w:rsidRPr="006065A9">
        <w:rPr>
          <w:rFonts w:ascii="TT Commons Pro Black" w:hAnsi="TT Commons Pro Black" w:cs="TT Commons Pro Blac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34269" wp14:editId="79EA3B3F">
                <wp:simplePos x="0" y="0"/>
                <wp:positionH relativeFrom="column">
                  <wp:posOffset>19050</wp:posOffset>
                </wp:positionH>
                <wp:positionV relativeFrom="paragraph">
                  <wp:posOffset>538480</wp:posOffset>
                </wp:positionV>
                <wp:extent cx="1104900" cy="485775"/>
                <wp:effectExtent l="0" t="0" r="19050" b="28575"/>
                <wp:wrapTopAndBottom/>
                <wp:docPr id="95480896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7126D3" id="Rectangle: Rounded Corners 1" o:spid="_x0000_s1026" style="position:absolute;margin-left:1.5pt;margin-top:42.4pt;width:87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" fillcolor="#156082 [3204]" strokecolor="#030e13 [484]" strokeweight="1.5pt">
                <v:stroke joinstyle="miter"/>
                <w10:wrap type="topAndBottom"/>
              </v:roundrect>
            </w:pict>
          </mc:Fallback>
        </mc:AlternateContent>
      </w:r>
      <w:r w:rsidR="00B825F1" w:rsidRPr="006065A9">
        <w:rPr>
          <w:rFonts w:ascii="TT Commons Pro Black" w:hAnsi="TT Commons Pro Black" w:cs="TT Commons Pro Black"/>
        </w:rPr>
        <w:t>Avoid using bright text over white</w:t>
      </w:r>
      <w:r w:rsidR="004A06B9" w:rsidRPr="006065A9">
        <w:rPr>
          <w:rFonts w:ascii="TT Commons Pro Black" w:hAnsi="TT Commons Pro Black" w:cs="TT Commons Pro Black"/>
        </w:rPr>
        <w:t>/light</w:t>
      </w:r>
      <w:r w:rsidR="00B825F1" w:rsidRPr="006065A9">
        <w:rPr>
          <w:rFonts w:ascii="TT Commons Pro Black" w:hAnsi="TT Commons Pro Black" w:cs="TT Commons Pro Black"/>
        </w:rPr>
        <w:t xml:space="preserve"> backgrounds</w:t>
      </w:r>
    </w:p>
    <w:p w14:paraId="08349A8F" w14:textId="0F73E3F2" w:rsidR="00893A83" w:rsidRDefault="00893A83" w:rsidP="00893A83"/>
    <w:p w14:paraId="4C714AB3" w14:textId="1F82E6DD" w:rsidR="005A61E4" w:rsidRPr="00275545" w:rsidRDefault="00E46B27" w:rsidP="00634D20">
      <w:pPr>
        <w:ind w:left="720"/>
        <w:rPr>
          <w:rFonts w:ascii="TT Commons Pro Light" w:hAnsi="TT Commons Pro Light" w:cs="TT Commons Pro Light"/>
          <w:i/>
          <w:iCs/>
        </w:rPr>
      </w:pPr>
      <w:r w:rsidRPr="00275545">
        <w:rPr>
          <w:rFonts w:ascii="TT Commons Pro Light" w:hAnsi="TT Commons Pro Light" w:cs="TT Commons Pro Light"/>
          <w:i/>
          <w:iCs/>
        </w:rPr>
        <w:t>In the example above</w:t>
      </w:r>
      <w:r w:rsidR="00D60E0F">
        <w:rPr>
          <w:rFonts w:ascii="TT Commons Pro Light" w:hAnsi="TT Commons Pro Light" w:cs="TT Commons Pro Light"/>
          <w:i/>
          <w:iCs/>
        </w:rPr>
        <w:t xml:space="preserve"> there is a “Good”</w:t>
      </w:r>
      <w:r w:rsidR="002D1B98">
        <w:rPr>
          <w:rFonts w:ascii="TT Commons Pro Light" w:hAnsi="TT Commons Pro Light" w:cs="TT Commons Pro Light"/>
          <w:i/>
          <w:iCs/>
        </w:rPr>
        <w:t xml:space="preserve"> box and a “Bad” box</w:t>
      </w:r>
      <w:r w:rsidR="00BF57EE">
        <w:rPr>
          <w:rFonts w:ascii="TT Commons Pro Light" w:hAnsi="TT Commons Pro Light" w:cs="TT Commons Pro Light"/>
          <w:i/>
          <w:iCs/>
        </w:rPr>
        <w:t>. In the “Good" box</w:t>
      </w:r>
      <w:r w:rsidR="00A175BA">
        <w:rPr>
          <w:rFonts w:ascii="TT Commons Pro Light" w:hAnsi="TT Commons Pro Light" w:cs="TT Commons Pro Light"/>
          <w:i/>
          <w:iCs/>
        </w:rPr>
        <w:t>, the white text is clearly visible against the dark blue</w:t>
      </w:r>
      <w:r w:rsidR="00C8446D">
        <w:rPr>
          <w:rFonts w:ascii="TT Commons Pro Light" w:hAnsi="TT Commons Pro Light" w:cs="TT Commons Pro Light"/>
          <w:i/>
          <w:iCs/>
        </w:rPr>
        <w:t xml:space="preserve"> background. In the “Bad" box, the white text is difficult to read against the bright green background</w:t>
      </w:r>
      <w:r w:rsidR="00F34AE6">
        <w:rPr>
          <w:rFonts w:ascii="TT Commons Pro Light" w:hAnsi="TT Commons Pro Light" w:cs="TT Commons Pro Light"/>
          <w:i/>
          <w:iCs/>
        </w:rPr>
        <w:t>.</w:t>
      </w:r>
    </w:p>
    <w:p w14:paraId="09E0FA51" w14:textId="3DE8D095" w:rsidR="004A06B9" w:rsidRDefault="004A06B9" w:rsidP="008A6EC8">
      <w:pPr>
        <w:pStyle w:val="Heading3"/>
        <w:rPr>
          <w:rFonts w:ascii="TT Commons Pro Black" w:hAnsi="TT Commons Pro Black" w:cs="TT Commons Pro Black"/>
        </w:rPr>
      </w:pPr>
      <w:r w:rsidRPr="006065A9">
        <w:rPr>
          <w:rFonts w:ascii="TT Commons Pro Black" w:hAnsi="TT Commons Pro Black" w:cs="TT Commons Pro Black"/>
        </w:rPr>
        <w:t>Use clear</w:t>
      </w:r>
      <w:r w:rsidR="00D87C07" w:rsidRPr="006065A9">
        <w:rPr>
          <w:rFonts w:ascii="TT Commons Pro Black" w:hAnsi="TT Commons Pro Black" w:cs="TT Commons Pro Black"/>
        </w:rPr>
        <w:t>, Hi-Res</w:t>
      </w:r>
      <w:r w:rsidRPr="006065A9">
        <w:rPr>
          <w:rFonts w:ascii="TT Commons Pro Black" w:hAnsi="TT Commons Pro Black" w:cs="TT Commons Pro Black"/>
        </w:rPr>
        <w:t xml:space="preserve"> images</w:t>
      </w:r>
    </w:p>
    <w:p w14:paraId="384A9314" w14:textId="6C9B3972" w:rsidR="00756AD7" w:rsidRPr="00756AD7" w:rsidRDefault="00756AD7" w:rsidP="00756AD7">
      <w:pPr>
        <w:rPr>
          <w:rFonts w:ascii="TT Commons Pro" w:hAnsi="TT Commons Pro" w:cs="TT Commons Pro"/>
        </w:rPr>
      </w:pPr>
      <w:r>
        <w:rPr>
          <w:rFonts w:ascii="TT Commons Pro" w:hAnsi="TT Commons Pro" w:cs="TT Commons Pro"/>
        </w:rPr>
        <w:t>It is important that the information</w:t>
      </w:r>
      <w:r w:rsidR="001A1390">
        <w:rPr>
          <w:rFonts w:ascii="TT Commons Pro" w:hAnsi="TT Commons Pro" w:cs="TT Commons Pro"/>
        </w:rPr>
        <w:t xml:space="preserve"> you’re trying to convey </w:t>
      </w:r>
      <w:r w:rsidR="00C67A89">
        <w:rPr>
          <w:rFonts w:ascii="TT Commons Pro" w:hAnsi="TT Commons Pro" w:cs="TT Commons Pro"/>
        </w:rPr>
        <w:t>is clearly apparent</w:t>
      </w:r>
      <w:r w:rsidR="00AC5C4C">
        <w:rPr>
          <w:rFonts w:ascii="TT Commons Pro" w:hAnsi="TT Commons Pro" w:cs="TT Commons Pro"/>
        </w:rPr>
        <w:t xml:space="preserve">. This is beneficial to everyone </w:t>
      </w:r>
      <w:r w:rsidR="00941794">
        <w:rPr>
          <w:rFonts w:ascii="TT Commons Pro" w:hAnsi="TT Commons Pro" w:cs="TT Commons Pro"/>
        </w:rPr>
        <w:t xml:space="preserve">regardless of </w:t>
      </w:r>
      <w:r w:rsidR="0095007C">
        <w:rPr>
          <w:rFonts w:ascii="TT Commons Pro" w:hAnsi="TT Commons Pro" w:cs="TT Commons Pro"/>
        </w:rPr>
        <w:t xml:space="preserve">their </w:t>
      </w:r>
      <w:r w:rsidR="007E253D">
        <w:rPr>
          <w:rFonts w:ascii="TT Commons Pro" w:hAnsi="TT Commons Pro" w:cs="TT Commons Pro"/>
        </w:rPr>
        <w:t>eyesight.</w:t>
      </w:r>
    </w:p>
    <w:p w14:paraId="29334B2E" w14:textId="4C578819" w:rsidR="004A06B9" w:rsidRPr="007E253D" w:rsidRDefault="004A06B9" w:rsidP="007E253D">
      <w:pPr>
        <w:pStyle w:val="Heading3"/>
        <w:rPr>
          <w:rFonts w:ascii="TT Commons Pro Black" w:hAnsi="TT Commons Pro Black" w:cs="TT Commons Pro Black"/>
        </w:rPr>
      </w:pPr>
      <w:r w:rsidRPr="007E253D">
        <w:rPr>
          <w:rFonts w:ascii="TT Commons Pro Black" w:hAnsi="TT Commons Pro Black" w:cs="TT Commons Pro Black"/>
        </w:rPr>
        <w:t>Place text over solid backgrounds</w:t>
      </w:r>
    </w:p>
    <w:p w14:paraId="27B11BF2" w14:textId="3FDAA558" w:rsidR="00EB69D6" w:rsidRDefault="00547652" w:rsidP="00D316F0">
      <w:pPr>
        <w:rPr>
          <w:rFonts w:ascii="TT Commons Pro" w:hAnsi="TT Commons Pro" w:cs="TT Commons Pro"/>
        </w:rPr>
      </w:pPr>
      <w:r>
        <w:rPr>
          <w:rFonts w:ascii="TT Commons Pro" w:hAnsi="TT Commons Pro" w:cs="TT Commons Pro"/>
        </w:rPr>
        <w:t xml:space="preserve">Sometimes you may be tempted to </w:t>
      </w:r>
      <w:r w:rsidR="0016728E">
        <w:rPr>
          <w:rFonts w:ascii="TT Commons Pro" w:hAnsi="TT Commons Pro" w:cs="TT Commons Pro"/>
        </w:rPr>
        <w:t>insert an eye-catching image and place text over it</w:t>
      </w:r>
      <w:r w:rsidR="00DD0ABE">
        <w:rPr>
          <w:rFonts w:ascii="TT Commons Pro" w:hAnsi="TT Commons Pro" w:cs="TT Commons Pro"/>
        </w:rPr>
        <w:t>. Although it may be visually appealing</w:t>
      </w:r>
      <w:r w:rsidR="003E0588">
        <w:rPr>
          <w:rFonts w:ascii="TT Commons Pro" w:hAnsi="TT Commons Pro" w:cs="TT Commons Pro"/>
        </w:rPr>
        <w:t xml:space="preserve">, trying to read text over </w:t>
      </w:r>
      <w:r w:rsidR="00595280">
        <w:rPr>
          <w:rFonts w:ascii="TT Commons Pro" w:hAnsi="TT Commons Pro" w:cs="TT Commons Pro"/>
        </w:rPr>
        <w:t xml:space="preserve">an image with multiple patterns and colors </w:t>
      </w:r>
      <w:r w:rsidR="0030599F">
        <w:rPr>
          <w:rFonts w:ascii="TT Commons Pro" w:hAnsi="TT Commons Pro" w:cs="TT Commons Pro"/>
        </w:rPr>
        <w:t xml:space="preserve">can be difficult. It is best to avoid </w:t>
      </w:r>
      <w:r w:rsidR="00745C1C">
        <w:rPr>
          <w:rFonts w:ascii="TT Commons Pro" w:hAnsi="TT Commons Pro" w:cs="TT Commons Pro"/>
        </w:rPr>
        <w:t>it altogether.</w:t>
      </w:r>
    </w:p>
    <w:p w14:paraId="6F9C1EE7" w14:textId="4205FB8F" w:rsidR="00334A9F" w:rsidRDefault="00334A9F" w:rsidP="00D316F0">
      <w:pPr>
        <w:rPr>
          <w:rFonts w:ascii="TT Commons Pro" w:hAnsi="TT Commons Pro" w:cs="TT Commons Pro"/>
        </w:rPr>
        <w:sectPr w:rsidR="00334A9F" w:rsidSect="000634D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C917E5" w14:textId="77777777" w:rsidR="00DA0186" w:rsidRDefault="00DA0186" w:rsidP="004A06B9">
      <w:pPr>
        <w:pStyle w:val="Heading2"/>
        <w:rPr>
          <w:rFonts w:ascii="TT Commons Pro Black" w:hAnsi="TT Commons Pro Black" w:cs="TT Commons Pro Black"/>
        </w:rPr>
      </w:pPr>
    </w:p>
    <w:p w14:paraId="535A70A3" w14:textId="77777777" w:rsidR="00215859" w:rsidRPr="00215859" w:rsidRDefault="00215859" w:rsidP="00215859">
      <w:pPr>
        <w:sectPr w:rsidR="00215859" w:rsidRPr="00215859" w:rsidSect="00DA018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0AAFA54" w14:textId="75DE6074" w:rsidR="004A06B9" w:rsidRPr="00491813" w:rsidRDefault="004A06B9" w:rsidP="004A06B9">
      <w:pPr>
        <w:pStyle w:val="Heading2"/>
        <w:rPr>
          <w:rFonts w:ascii="TT Commons Pro Black" w:hAnsi="TT Commons Pro Black" w:cs="TT Commons Pro Black"/>
        </w:rPr>
      </w:pPr>
      <w:r w:rsidRPr="00491813">
        <w:rPr>
          <w:rFonts w:ascii="TT Commons Pro Black" w:hAnsi="TT Commons Pro Black" w:cs="TT Commons Pro Black"/>
        </w:rPr>
        <w:lastRenderedPageBreak/>
        <w:t>Add Alt Text for Images</w:t>
      </w:r>
    </w:p>
    <w:p w14:paraId="50ED6904" w14:textId="77777777" w:rsidR="00210FCA" w:rsidRDefault="004A06B9" w:rsidP="004A06B9">
      <w:p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 xml:space="preserve">When using images in an email it is best practice to add alternate text. In outlook, right click on the image and select “Edit Alt Text”. </w:t>
      </w:r>
      <w:r w:rsidR="00D87C07" w:rsidRPr="00460E3D">
        <w:rPr>
          <w:rFonts w:ascii="TT Commons Pro" w:hAnsi="TT Commons Pro" w:cs="TT Commons Pro"/>
        </w:rPr>
        <w:t xml:space="preserve">Give a brief description of the image, it should not be too lengthy. </w:t>
      </w:r>
    </w:p>
    <w:p w14:paraId="5C0A689B" w14:textId="34D0B465" w:rsidR="00D87C07" w:rsidRPr="00460E3D" w:rsidRDefault="00D87C07" w:rsidP="004A06B9">
      <w:p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 xml:space="preserve">If there is important textual information in the image, that information should be replicated in the body of the email. For example, a flyer for a bake sale would include the date, time, and location. That information should also appear in </w:t>
      </w:r>
      <w:r w:rsidR="00CA39F5">
        <w:rPr>
          <w:rFonts w:ascii="TT Commons Pro" w:hAnsi="TT Commons Pro" w:cs="TT Commons Pro"/>
        </w:rPr>
        <w:t>text somewhere in the email</w:t>
      </w:r>
      <w:r w:rsidRPr="00460E3D">
        <w:rPr>
          <w:rFonts w:ascii="TT Commons Pro" w:hAnsi="TT Commons Pro" w:cs="TT Commons Pro"/>
        </w:rPr>
        <w:t>.</w:t>
      </w:r>
    </w:p>
    <w:p w14:paraId="6C4919A5" w14:textId="77777777" w:rsidR="00D87C07" w:rsidRPr="00460E3D" w:rsidRDefault="00D87C07" w:rsidP="004A06B9">
      <w:pPr>
        <w:rPr>
          <w:rFonts w:ascii="TT Commons Pro" w:hAnsi="TT Commons Pro" w:cs="TT Commons Pro"/>
        </w:rPr>
      </w:pPr>
    </w:p>
    <w:p w14:paraId="39898433" w14:textId="769519AB" w:rsidR="00D87C07" w:rsidRDefault="00D87C07" w:rsidP="00D87C07">
      <w:pPr>
        <w:pStyle w:val="Heading2"/>
        <w:rPr>
          <w:rFonts w:ascii="TT Commons Pro Black" w:hAnsi="TT Commons Pro Black" w:cs="TT Commons Pro Black"/>
        </w:rPr>
      </w:pPr>
      <w:r w:rsidRPr="00491813">
        <w:rPr>
          <w:rFonts w:ascii="TT Commons Pro Black" w:hAnsi="TT Commons Pro Black" w:cs="TT Commons Pro Black"/>
        </w:rPr>
        <w:t>Composing an Email</w:t>
      </w:r>
    </w:p>
    <w:p w14:paraId="4FB17891" w14:textId="66A910A3" w:rsidR="00B40C2F" w:rsidRPr="00161202" w:rsidRDefault="00746B73" w:rsidP="00B40C2F">
      <w:pPr>
        <w:rPr>
          <w:rFonts w:ascii="TT Commons Pro" w:hAnsi="TT Commons Pro" w:cs="TT Commons Pro"/>
        </w:rPr>
      </w:pPr>
      <w:r>
        <w:rPr>
          <w:rFonts w:ascii="TT Commons Pro" w:hAnsi="TT Commons Pro" w:cs="TT Commons Pro"/>
        </w:rPr>
        <w:t>F</w:t>
      </w:r>
      <w:r w:rsidR="00384D67">
        <w:rPr>
          <w:rFonts w:ascii="TT Commons Pro" w:hAnsi="TT Commons Pro" w:cs="TT Commons Pro"/>
        </w:rPr>
        <w:t xml:space="preserve">ollow these tips to ensure </w:t>
      </w:r>
      <w:r w:rsidR="00C120E6">
        <w:rPr>
          <w:rFonts w:ascii="TT Commons Pro" w:hAnsi="TT Commons Pro" w:cs="TT Commons Pro"/>
        </w:rPr>
        <w:t xml:space="preserve">everyone </w:t>
      </w:r>
      <w:r w:rsidR="00905B19">
        <w:rPr>
          <w:rFonts w:ascii="TT Commons Pro" w:hAnsi="TT Commons Pro" w:cs="TT Commons Pro"/>
        </w:rPr>
        <w:t xml:space="preserve">receives the </w:t>
      </w:r>
      <w:r w:rsidR="009F5204">
        <w:rPr>
          <w:rFonts w:ascii="TT Commons Pro" w:hAnsi="TT Commons Pro" w:cs="TT Commons Pro"/>
        </w:rPr>
        <w:t>information in the email.</w:t>
      </w:r>
    </w:p>
    <w:p w14:paraId="0786F86D" w14:textId="669CA321" w:rsidR="00D87C07" w:rsidRPr="00460E3D" w:rsidRDefault="00D87C07" w:rsidP="00D87C07">
      <w:pPr>
        <w:pStyle w:val="ListParagraph"/>
        <w:numPr>
          <w:ilvl w:val="0"/>
          <w:numId w:val="2"/>
        </w:num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>Easily legible sans-serif font</w:t>
      </w:r>
    </w:p>
    <w:p w14:paraId="6707A505" w14:textId="2279A41A" w:rsidR="00D87C07" w:rsidRPr="00460E3D" w:rsidRDefault="00D87C07" w:rsidP="00D87C07">
      <w:pPr>
        <w:pStyle w:val="ListParagraph"/>
        <w:numPr>
          <w:ilvl w:val="0"/>
          <w:numId w:val="2"/>
        </w:num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>Minimum 11pt font size</w:t>
      </w:r>
    </w:p>
    <w:p w14:paraId="23E419D2" w14:textId="4F28C912" w:rsidR="00D87C07" w:rsidRPr="00460E3D" w:rsidRDefault="00366896" w:rsidP="00D87C07">
      <w:pPr>
        <w:pStyle w:val="ListParagraph"/>
        <w:numPr>
          <w:ilvl w:val="0"/>
          <w:numId w:val="2"/>
        </w:num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>Descriptive hyperlink text</w:t>
      </w:r>
    </w:p>
    <w:p w14:paraId="7A2D59CF" w14:textId="728AF9B9" w:rsidR="00366896" w:rsidRPr="00460E3D" w:rsidRDefault="00366896" w:rsidP="00D87C07">
      <w:pPr>
        <w:pStyle w:val="ListParagraph"/>
        <w:numPr>
          <w:ilvl w:val="0"/>
          <w:numId w:val="2"/>
        </w:numPr>
        <w:rPr>
          <w:rFonts w:ascii="TT Commons Pro" w:hAnsi="TT Commons Pro" w:cs="TT Commons Pro"/>
        </w:rPr>
      </w:pPr>
      <w:r w:rsidRPr="00460E3D">
        <w:rPr>
          <w:rFonts w:ascii="TT Commons Pro" w:hAnsi="TT Commons Pro" w:cs="TT Commons Pro"/>
        </w:rPr>
        <w:t>Break up text into paragraphs</w:t>
      </w:r>
    </w:p>
    <w:sectPr w:rsidR="00366896" w:rsidRPr="00460E3D" w:rsidSect="00DA018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 Commons Pro Black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  <w:font w:name="TT Commons Pro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  <w:font w:name="TT Commons Pro Light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522E2"/>
    <w:multiLevelType w:val="hybridMultilevel"/>
    <w:tmpl w:val="E4FE6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5CAD"/>
    <w:multiLevelType w:val="hybridMultilevel"/>
    <w:tmpl w:val="DA627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243199">
    <w:abstractNumId w:val="1"/>
  </w:num>
  <w:num w:numId="2" w16cid:durableId="1304504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F1"/>
    <w:rsid w:val="00046CAC"/>
    <w:rsid w:val="000634D6"/>
    <w:rsid w:val="0007182A"/>
    <w:rsid w:val="00161202"/>
    <w:rsid w:val="001630BA"/>
    <w:rsid w:val="0016728E"/>
    <w:rsid w:val="001A1390"/>
    <w:rsid w:val="001D2F69"/>
    <w:rsid w:val="001E5E19"/>
    <w:rsid w:val="0020530A"/>
    <w:rsid w:val="00210FCA"/>
    <w:rsid w:val="00215859"/>
    <w:rsid w:val="00275545"/>
    <w:rsid w:val="002B1230"/>
    <w:rsid w:val="002B3501"/>
    <w:rsid w:val="002D1B98"/>
    <w:rsid w:val="002D4750"/>
    <w:rsid w:val="0030599F"/>
    <w:rsid w:val="00330C8F"/>
    <w:rsid w:val="00334A9F"/>
    <w:rsid w:val="00366896"/>
    <w:rsid w:val="00384D67"/>
    <w:rsid w:val="003E0588"/>
    <w:rsid w:val="0040503C"/>
    <w:rsid w:val="00410722"/>
    <w:rsid w:val="00460E3D"/>
    <w:rsid w:val="00476BA5"/>
    <w:rsid w:val="00491813"/>
    <w:rsid w:val="004A06B9"/>
    <w:rsid w:val="004A2F50"/>
    <w:rsid w:val="004C101D"/>
    <w:rsid w:val="00504DE2"/>
    <w:rsid w:val="005108E7"/>
    <w:rsid w:val="00547652"/>
    <w:rsid w:val="00595280"/>
    <w:rsid w:val="00597D4E"/>
    <w:rsid w:val="005A61E4"/>
    <w:rsid w:val="005D2773"/>
    <w:rsid w:val="006065A9"/>
    <w:rsid w:val="006105BA"/>
    <w:rsid w:val="0062181D"/>
    <w:rsid w:val="00634D20"/>
    <w:rsid w:val="006404F6"/>
    <w:rsid w:val="006512FB"/>
    <w:rsid w:val="006741A5"/>
    <w:rsid w:val="00745C1C"/>
    <w:rsid w:val="00746B73"/>
    <w:rsid w:val="00756AD7"/>
    <w:rsid w:val="00760641"/>
    <w:rsid w:val="007E253D"/>
    <w:rsid w:val="0082514B"/>
    <w:rsid w:val="00837743"/>
    <w:rsid w:val="0084422A"/>
    <w:rsid w:val="00857CFF"/>
    <w:rsid w:val="0088197C"/>
    <w:rsid w:val="00893A83"/>
    <w:rsid w:val="008A6EC8"/>
    <w:rsid w:val="008E1788"/>
    <w:rsid w:val="00905B19"/>
    <w:rsid w:val="0092348B"/>
    <w:rsid w:val="00926F19"/>
    <w:rsid w:val="00941794"/>
    <w:rsid w:val="0095007C"/>
    <w:rsid w:val="009507DF"/>
    <w:rsid w:val="00986BE6"/>
    <w:rsid w:val="009A3933"/>
    <w:rsid w:val="009B2E9A"/>
    <w:rsid w:val="009C0622"/>
    <w:rsid w:val="009F5204"/>
    <w:rsid w:val="00A168DE"/>
    <w:rsid w:val="00A175BA"/>
    <w:rsid w:val="00A1781A"/>
    <w:rsid w:val="00A24F0F"/>
    <w:rsid w:val="00AC5C4C"/>
    <w:rsid w:val="00AD7765"/>
    <w:rsid w:val="00B40C2F"/>
    <w:rsid w:val="00B657F5"/>
    <w:rsid w:val="00B7303D"/>
    <w:rsid w:val="00B825F1"/>
    <w:rsid w:val="00BA1EA9"/>
    <w:rsid w:val="00BC31E6"/>
    <w:rsid w:val="00BF57EE"/>
    <w:rsid w:val="00C120E6"/>
    <w:rsid w:val="00C67A89"/>
    <w:rsid w:val="00C8446D"/>
    <w:rsid w:val="00CA39F5"/>
    <w:rsid w:val="00D223B8"/>
    <w:rsid w:val="00D316F0"/>
    <w:rsid w:val="00D60E0F"/>
    <w:rsid w:val="00D77034"/>
    <w:rsid w:val="00D87C07"/>
    <w:rsid w:val="00DA0186"/>
    <w:rsid w:val="00DA635E"/>
    <w:rsid w:val="00DC4B4E"/>
    <w:rsid w:val="00DD0ABE"/>
    <w:rsid w:val="00DD1EAC"/>
    <w:rsid w:val="00E27052"/>
    <w:rsid w:val="00E46B27"/>
    <w:rsid w:val="00EB69D6"/>
    <w:rsid w:val="00F3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A38D"/>
  <w15:chartTrackingRefBased/>
  <w15:docId w15:val="{70E9D6D0-F124-4C21-BFD0-C34663C2A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8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8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5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9F1212469984CA907D0237F536FC3" ma:contentTypeVersion="5" ma:contentTypeDescription="Create a new document." ma:contentTypeScope="" ma:versionID="cc59ce9ee9632cd7284e39496c11bc04">
  <xsd:schema xmlns:xsd="http://www.w3.org/2001/XMLSchema" xmlns:xs="http://www.w3.org/2001/XMLSchema" xmlns:p="http://schemas.microsoft.com/office/2006/metadata/properties" xmlns:ns3="ea45bfb0-a96d-4b18-994a-749d80067e1b" targetNamespace="http://schemas.microsoft.com/office/2006/metadata/properties" ma:root="true" ma:fieldsID="4eb2b15ebf3b40730a8b400022e1dc66" ns3:_="">
    <xsd:import namespace="ea45bfb0-a96d-4b18-994a-749d80067e1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5bfb0-a96d-4b18-994a-749d80067e1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5bfb0-a96d-4b18-994a-749d80067e1b" xsi:nil="true"/>
  </documentManagement>
</p:properties>
</file>

<file path=customXml/itemProps1.xml><?xml version="1.0" encoding="utf-8"?>
<ds:datastoreItem xmlns:ds="http://schemas.openxmlformats.org/officeDocument/2006/customXml" ds:itemID="{1802811B-B1C8-4572-96DA-CB53EAEB48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726074-90D7-4EA0-B4E9-DC14C957D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5bfb0-a96d-4b18-994a-749d80067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97A74B-1D37-4727-99AD-CD08410CF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CB18D-E89A-4868-B5C0-A423E4982078}">
  <ds:schemaRefs>
    <ds:schemaRef ds:uri="http://schemas.microsoft.com/office/2006/metadata/properties"/>
    <ds:schemaRef ds:uri="http://schemas.microsoft.com/office/infopath/2007/PartnerControls"/>
    <ds:schemaRef ds:uri="ea45bfb0-a96d-4b18-994a-749d80067e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Imara Johnson</dc:creator>
  <cp:keywords/>
  <dc:description/>
  <cp:lastModifiedBy>Imara Johnson</cp:lastModifiedBy>
  <cp:revision>91</cp:revision>
  <dcterms:created xsi:type="dcterms:W3CDTF">2026-04-28T17:13:00Z</dcterms:created>
  <dcterms:modified xsi:type="dcterms:W3CDTF">2026-09-08T19:41:00Z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0x01010039C9F1212469984CA907D0237F536FC3</vt:lpwstr>
  </property>
</Properties>
</file>