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9533" w14:textId="65C7BFA5" w:rsidR="00D070DB" w:rsidRPr="00DD5DCF" w:rsidRDefault="00D070DB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b/>
          <w:bCs/>
          <w:sz w:val="24"/>
          <w:szCs w:val="24"/>
        </w:rPr>
        <w:t>SLU Academic Governing Council Meeting</w:t>
      </w:r>
    </w:p>
    <w:p w14:paraId="1A4EB82C" w14:textId="4799D79C" w:rsidR="00D070DB" w:rsidRPr="00DD5DCF" w:rsidRDefault="000E45E2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25</w:t>
      </w:r>
      <w:r w:rsidRPr="000E45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 xml:space="preserve"> | 4:15pm –5:45 PM</w:t>
      </w:r>
    </w:p>
    <w:p w14:paraId="58FC2029" w14:textId="6EBA657B" w:rsidR="00D070DB" w:rsidRDefault="00D070DB" w:rsidP="00DB7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DCF">
        <w:rPr>
          <w:rFonts w:ascii="Times New Roman" w:hAnsi="Times New Roman" w:cs="Times New Roman"/>
          <w:b/>
          <w:bCs/>
          <w:sz w:val="24"/>
          <w:szCs w:val="24"/>
        </w:rPr>
        <w:t>19fl Conference Room</w:t>
      </w:r>
    </w:p>
    <w:p w14:paraId="6B40F43A" w14:textId="4E39CEA1" w:rsidR="00F22233" w:rsidRPr="00DD5DCF" w:rsidRDefault="00F22233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link available upon request.</w:t>
      </w:r>
    </w:p>
    <w:p w14:paraId="28EA4F56" w14:textId="1FC50E71" w:rsidR="00D070DB" w:rsidRPr="00DD5DCF" w:rsidRDefault="00D070DB" w:rsidP="0012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 </w:t>
      </w:r>
    </w:p>
    <w:p w14:paraId="38F98F78" w14:textId="6DB990F5" w:rsidR="00DB70CB" w:rsidRPr="00DD5DCF" w:rsidRDefault="00D070DB" w:rsidP="001248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Introduction and welcome (Kafui) 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>5 min</w:t>
      </w:r>
    </w:p>
    <w:p w14:paraId="77BC82B9" w14:textId="286A6F0E" w:rsidR="007951F9" w:rsidRDefault="00DB70CB" w:rsidP="001248A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Approval of Agenda/Minutes </w:t>
      </w:r>
    </w:p>
    <w:p w14:paraId="46035286" w14:textId="77777777" w:rsidR="001248A9" w:rsidRPr="00DD5DCF" w:rsidRDefault="001248A9" w:rsidP="001248A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0216AC0" w14:textId="2708C4EC" w:rsidR="001248A9" w:rsidRDefault="001248A9" w:rsidP="001248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Academic Appeals Committee</w:t>
      </w:r>
      <w:r w:rsidR="00B53684">
        <w:rPr>
          <w:rFonts w:ascii="Times New Roman" w:hAnsi="Times New Roman" w:cs="Times New Roman"/>
          <w:sz w:val="24"/>
          <w:szCs w:val="24"/>
        </w:rPr>
        <w:t xml:space="preserve"> </w:t>
      </w:r>
      <w:r w:rsidR="00B53684" w:rsidRPr="00B53684">
        <w:rPr>
          <w:rFonts w:ascii="Times New Roman" w:hAnsi="Times New Roman" w:cs="Times New Roman"/>
          <w:i/>
          <w:iCs/>
          <w:sz w:val="24"/>
          <w:szCs w:val="24"/>
        </w:rPr>
        <w:t>5 min</w:t>
      </w:r>
    </w:p>
    <w:p w14:paraId="0974F348" w14:textId="02BDD42F" w:rsidR="001248A9" w:rsidRDefault="001248A9" w:rsidP="001248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to Grade Appeal Policy</w:t>
      </w:r>
      <w:r w:rsidR="006310DF">
        <w:rPr>
          <w:rFonts w:ascii="Times New Roman" w:hAnsi="Times New Roman" w:cs="Times New Roman"/>
          <w:sz w:val="24"/>
          <w:szCs w:val="24"/>
        </w:rPr>
        <w:t xml:space="preserve"> (Samir/</w:t>
      </w:r>
      <w:r w:rsidR="004455F0">
        <w:rPr>
          <w:rFonts w:ascii="Times New Roman" w:hAnsi="Times New Roman" w:cs="Times New Roman"/>
          <w:sz w:val="24"/>
          <w:szCs w:val="24"/>
        </w:rPr>
        <w:t>Ellen/</w:t>
      </w:r>
      <w:r w:rsidR="006310DF">
        <w:rPr>
          <w:rFonts w:ascii="Times New Roman" w:hAnsi="Times New Roman" w:cs="Times New Roman"/>
          <w:sz w:val="24"/>
          <w:szCs w:val="24"/>
        </w:rPr>
        <w:t>Steve)</w:t>
      </w:r>
    </w:p>
    <w:p w14:paraId="2903099B" w14:textId="77777777" w:rsidR="001248A9" w:rsidRPr="001248A9" w:rsidRDefault="001248A9" w:rsidP="001248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35DF9" w14:textId="755A3D93" w:rsidR="001248A9" w:rsidRPr="001248A9" w:rsidRDefault="00CA12B3" w:rsidP="001248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Steering and Elections Committee (Kafui) </w:t>
      </w:r>
      <w:r w:rsidR="00B5368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D5DCF">
        <w:rPr>
          <w:rFonts w:ascii="Times New Roman" w:hAnsi="Times New Roman" w:cs="Times New Roman"/>
          <w:i/>
          <w:iCs/>
          <w:sz w:val="24"/>
          <w:szCs w:val="24"/>
        </w:rPr>
        <w:t>0 min</w:t>
      </w:r>
    </w:p>
    <w:p w14:paraId="57AC973A" w14:textId="25C3569B" w:rsidR="001248A9" w:rsidRDefault="004455F0" w:rsidP="001248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5F0">
        <w:rPr>
          <w:rFonts w:ascii="Times New Roman" w:hAnsi="Times New Roman" w:cs="Times New Roman"/>
          <w:sz w:val="24"/>
          <w:szCs w:val="24"/>
        </w:rPr>
        <w:t>Resolution on Ensuring Rights, Responsibilities, and Due Process for Early College Students</w:t>
      </w:r>
      <w:r w:rsidR="006310DF">
        <w:rPr>
          <w:rFonts w:ascii="Times New Roman" w:hAnsi="Times New Roman" w:cs="Times New Roman"/>
          <w:sz w:val="24"/>
          <w:szCs w:val="24"/>
        </w:rPr>
        <w:t xml:space="preserve"> (Yolande/ Cody)</w:t>
      </w:r>
    </w:p>
    <w:p w14:paraId="0971E692" w14:textId="20FB37FD" w:rsidR="006310DF" w:rsidRDefault="004455F0" w:rsidP="001248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5F0">
        <w:rPr>
          <w:rFonts w:ascii="Times New Roman" w:hAnsi="Times New Roman" w:cs="Times New Roman"/>
          <w:sz w:val="24"/>
          <w:szCs w:val="24"/>
        </w:rPr>
        <w:t xml:space="preserve">Resolution to Call for the Reinstatement of the CUNY Fired Fourth </w:t>
      </w:r>
      <w:r w:rsidR="006310DF">
        <w:rPr>
          <w:rFonts w:ascii="Times New Roman" w:hAnsi="Times New Roman" w:cs="Times New Roman"/>
          <w:sz w:val="24"/>
          <w:szCs w:val="24"/>
        </w:rPr>
        <w:t>(Sofya)</w:t>
      </w:r>
    </w:p>
    <w:p w14:paraId="3D888296" w14:textId="0DD2C08B" w:rsidR="004455F0" w:rsidRPr="006310DF" w:rsidRDefault="004455F0" w:rsidP="004455F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5F0">
        <w:rPr>
          <w:rFonts w:ascii="Times New Roman" w:hAnsi="Times New Roman" w:cs="Times New Roman"/>
          <w:sz w:val="24"/>
          <w:szCs w:val="24"/>
        </w:rPr>
        <w:t xml:space="preserve">Resolution Against the Use of Body Cameras by CUNY Security </w:t>
      </w:r>
      <w:r>
        <w:rPr>
          <w:rFonts w:ascii="Times New Roman" w:hAnsi="Times New Roman" w:cs="Times New Roman"/>
          <w:sz w:val="24"/>
          <w:szCs w:val="24"/>
        </w:rPr>
        <w:t>(Abbie /Ami)</w:t>
      </w:r>
    </w:p>
    <w:p w14:paraId="05645543" w14:textId="77777777" w:rsidR="00E54C24" w:rsidRPr="001248A9" w:rsidRDefault="00E54C24" w:rsidP="004455F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B52BABD" w14:textId="77777777" w:rsidR="00B53684" w:rsidRPr="00B53684" w:rsidRDefault="00B53684" w:rsidP="00B5368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Dean’s Report (Dean Mantsios) </w:t>
      </w:r>
      <w:r w:rsidRPr="00DD5DCF">
        <w:rPr>
          <w:rFonts w:ascii="Times New Roman" w:hAnsi="Times New Roman" w:cs="Times New Roman"/>
          <w:i/>
          <w:iCs/>
          <w:sz w:val="24"/>
          <w:szCs w:val="24"/>
        </w:rPr>
        <w:t>10-15 min</w:t>
      </w:r>
    </w:p>
    <w:p w14:paraId="2663DDD3" w14:textId="77777777" w:rsidR="00B53684" w:rsidRPr="001248A9" w:rsidRDefault="00B53684" w:rsidP="00B536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EAB7F" w14:textId="77777777" w:rsidR="00E54C24" w:rsidRPr="004455F0" w:rsidRDefault="00E54C24" w:rsidP="00E54C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A9">
        <w:rPr>
          <w:rFonts w:ascii="Times New Roman" w:hAnsi="Times New Roman" w:cs="Times New Roman"/>
          <w:sz w:val="24"/>
          <w:szCs w:val="24"/>
        </w:rPr>
        <w:t>Student Union Report (Abbie Harper/Shirley Rollins) </w:t>
      </w:r>
      <w:r w:rsidRPr="001248A9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25F5C6DA" w14:textId="77777777" w:rsidR="004455F0" w:rsidRPr="004455F0" w:rsidRDefault="004455F0" w:rsidP="004455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66671" w14:textId="7EF463F6" w:rsidR="001248A9" w:rsidRPr="00B53684" w:rsidRDefault="004455F0" w:rsidP="001248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5F0">
        <w:rPr>
          <w:rFonts w:ascii="Times New Roman" w:hAnsi="Times New Roman" w:cs="Times New Roman"/>
          <w:sz w:val="24"/>
          <w:szCs w:val="24"/>
        </w:rPr>
        <w:t xml:space="preserve">SLU Food Security Report (Kaelin Miller) </w:t>
      </w:r>
      <w:r w:rsidRPr="004455F0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248A31DF" w14:textId="77777777" w:rsidR="001248A9" w:rsidRPr="001248A9" w:rsidRDefault="001248A9" w:rsidP="0012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2682B" w14:textId="7F7A1379" w:rsidR="005304D4" w:rsidRDefault="00D070DB" w:rsidP="001248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Personnel and Budget</w:t>
      </w:r>
      <w:r w:rsidR="00F97BA9" w:rsidRPr="00DD5DCF">
        <w:rPr>
          <w:rFonts w:ascii="Times New Roman" w:hAnsi="Times New Roman" w:cs="Times New Roman"/>
          <w:sz w:val="24"/>
          <w:szCs w:val="24"/>
        </w:rPr>
        <w:t xml:space="preserve"> Committee</w:t>
      </w:r>
      <w:r w:rsidRPr="00DD5DCF">
        <w:rPr>
          <w:rFonts w:ascii="Times New Roman" w:hAnsi="Times New Roman" w:cs="Times New Roman"/>
          <w:sz w:val="24"/>
          <w:szCs w:val="24"/>
        </w:rPr>
        <w:t xml:space="preserve"> Report (</w:t>
      </w:r>
      <w:r w:rsidR="00E72CA3" w:rsidRPr="00DD5DCF">
        <w:rPr>
          <w:rFonts w:ascii="Times New Roman" w:hAnsi="Times New Roman" w:cs="Times New Roman"/>
          <w:sz w:val="24"/>
          <w:szCs w:val="24"/>
        </w:rPr>
        <w:t>Penny</w:t>
      </w:r>
      <w:r w:rsidRPr="00DD5DCF">
        <w:rPr>
          <w:rFonts w:ascii="Times New Roman" w:hAnsi="Times New Roman" w:cs="Times New Roman"/>
          <w:sz w:val="24"/>
          <w:szCs w:val="24"/>
        </w:rPr>
        <w:t>)</w:t>
      </w:r>
      <w:r w:rsidR="009F2002" w:rsidRPr="00DD5DCF">
        <w:rPr>
          <w:rFonts w:ascii="Times New Roman" w:hAnsi="Times New Roman" w:cs="Times New Roman"/>
          <w:sz w:val="24"/>
          <w:szCs w:val="24"/>
        </w:rPr>
        <w:t xml:space="preserve"> </w:t>
      </w:r>
      <w:r w:rsidR="00B5368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 min</w:t>
      </w:r>
      <w:r w:rsidRPr="000E45E2">
        <w:rPr>
          <w:rFonts w:ascii="Times New Roman" w:hAnsi="Times New Roman" w:cs="Times New Roman"/>
          <w:sz w:val="24"/>
          <w:szCs w:val="24"/>
        </w:rPr>
        <w:t> </w:t>
      </w:r>
    </w:p>
    <w:p w14:paraId="6C33579C" w14:textId="77777777" w:rsidR="001248A9" w:rsidRPr="001248A9" w:rsidRDefault="001248A9" w:rsidP="0012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11516" w14:textId="338009BA" w:rsidR="00F26661" w:rsidRPr="001248A9" w:rsidRDefault="00D070DB" w:rsidP="00F26661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Other announcements </w:t>
      </w:r>
      <w:r w:rsidR="00E779D7" w:rsidRPr="00DD5DC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 min</w:t>
      </w:r>
    </w:p>
    <w:p w14:paraId="4C82C64D" w14:textId="77777777" w:rsidR="001248A9" w:rsidRPr="001248A9" w:rsidRDefault="001248A9" w:rsidP="001248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1A1D99E" w14:textId="77777777" w:rsidR="001248A9" w:rsidRPr="00DD5DCF" w:rsidRDefault="001248A9" w:rsidP="001248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6A087EA" w14:textId="77777777" w:rsidR="005304D4" w:rsidRPr="00DD5DCF" w:rsidRDefault="005304D4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B128728" w14:textId="77777777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20D62CA" w14:textId="30C889BD" w:rsidR="00FF149D" w:rsidRPr="00DD5DCF" w:rsidRDefault="00057CFB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Remaining 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Spring </w:t>
      </w:r>
      <w:r w:rsidR="004455F0">
        <w:rPr>
          <w:rFonts w:ascii="Times New Roman" w:hAnsi="Times New Roman" w:cs="Times New Roman"/>
          <w:sz w:val="24"/>
          <w:szCs w:val="24"/>
        </w:rPr>
        <w:t>20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26 AGC dates: </w:t>
      </w:r>
    </w:p>
    <w:p w14:paraId="1DB6690B" w14:textId="77777777" w:rsidR="007951F9" w:rsidRPr="00DD5DCF" w:rsidRDefault="007951F9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DC8BAED" w14:textId="0073C1CC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7951F9" w:rsidRPr="00DD5DCF">
        <w:rPr>
          <w:rFonts w:ascii="Times New Roman" w:hAnsi="Times New Roman" w:cs="Times New Roman"/>
          <w:sz w:val="24"/>
          <w:szCs w:val="24"/>
        </w:rPr>
        <w:t>April 29, 4:15-545pm, 19fl Conf. Rm</w:t>
      </w:r>
      <w:r w:rsidRPr="00DD5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F7A8" w14:textId="77777777" w:rsidR="00F26661" w:rsidRDefault="00F26661" w:rsidP="00F26661"/>
    <w:p w14:paraId="1FF2BE69" w14:textId="77777777" w:rsidR="00F26661" w:rsidRDefault="00F26661" w:rsidP="00F26661"/>
    <w:p w14:paraId="5537496E" w14:textId="77777777" w:rsidR="00F26661" w:rsidRDefault="00F26661" w:rsidP="00F26661"/>
    <w:p w14:paraId="361DB512" w14:textId="77777777" w:rsidR="00F26661" w:rsidRPr="00D070DB" w:rsidRDefault="00F26661" w:rsidP="00F26661"/>
    <w:p w14:paraId="31AC87CC" w14:textId="77777777" w:rsidR="00D070DB" w:rsidRPr="00D070DB" w:rsidRDefault="00D070DB" w:rsidP="00D070DB">
      <w:r w:rsidRPr="00D070DB">
        <w:t> </w:t>
      </w:r>
    </w:p>
    <w:p w14:paraId="7C7EB372" w14:textId="77777777" w:rsidR="00F6516D" w:rsidRDefault="00F6516D"/>
    <w:p w14:paraId="174C93E6" w14:textId="77777777" w:rsidR="007951F9" w:rsidRDefault="007951F9"/>
    <w:p w14:paraId="546FA0D8" w14:textId="77777777" w:rsidR="006B0384" w:rsidRDefault="006B0384">
      <w:pPr>
        <w:rPr>
          <w:rFonts w:ascii="Times New Roman" w:hAnsi="Times New Roman" w:cs="Times New Roman"/>
        </w:rPr>
      </w:pPr>
    </w:p>
    <w:p w14:paraId="1B16446C" w14:textId="77777777" w:rsidR="001248A9" w:rsidRDefault="001248A9">
      <w:pPr>
        <w:rPr>
          <w:rFonts w:ascii="Times New Roman" w:hAnsi="Times New Roman" w:cs="Times New Roman"/>
        </w:rPr>
      </w:pPr>
    </w:p>
    <w:p w14:paraId="316B3890" w14:textId="77777777" w:rsidR="001248A9" w:rsidRDefault="001248A9">
      <w:pPr>
        <w:rPr>
          <w:rFonts w:ascii="Times New Roman" w:hAnsi="Times New Roman" w:cs="Times New Roman"/>
        </w:rPr>
      </w:pPr>
    </w:p>
    <w:p w14:paraId="4EC62AFB" w14:textId="77777777" w:rsidR="001248A9" w:rsidRDefault="001248A9">
      <w:pPr>
        <w:rPr>
          <w:rFonts w:ascii="Times New Roman" w:hAnsi="Times New Roman" w:cs="Times New Roman"/>
        </w:rPr>
      </w:pPr>
    </w:p>
    <w:p w14:paraId="18F92850" w14:textId="77777777" w:rsidR="001248A9" w:rsidRDefault="001248A9" w:rsidP="001248A9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 Resolution</w:t>
      </w:r>
    </w:p>
    <w:p w14:paraId="298C4354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CUNY School of Labor and Urban Studies (SLU)</w:t>
      </w:r>
    </w:p>
    <w:p w14:paraId="04FFC530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Governance Council</w:t>
      </w:r>
    </w:p>
    <w:p w14:paraId="633C637B" w14:textId="77777777" w:rsidR="001248A9" w:rsidRPr="001248A9" w:rsidRDefault="001248A9" w:rsidP="001248A9">
      <w:pPr>
        <w:pStyle w:val="Heading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4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on Ensuring Equal Rights, Responsibilities, and Due Process for Early College Students</w:t>
      </w:r>
    </w:p>
    <w:p w14:paraId="1EC1437F" w14:textId="77777777" w:rsidR="001248A9" w:rsidRDefault="001248A9" w:rsidP="001248A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Authored by Cody Kalina, Lecturer, Urban Studies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Seconded by Yolande Cadore, Distinguished Lecturer, Urban Studies</w:t>
      </w:r>
    </w:p>
    <w:p w14:paraId="7747227F" w14:textId="77777777" w:rsidR="001248A9" w:rsidRDefault="00000000" w:rsidP="001248A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2CFCD06">
          <v:rect id="_x0000_i1025" style="width:0;height:1.5pt" o:hralign="center" o:hrstd="t" o:hr="t" fillcolor="#a0a0a0" stroked="f"/>
        </w:pict>
      </w:r>
    </w:p>
    <w:p w14:paraId="7F034749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CUNY School of Labor and Urban Studies (SLU)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committed to principles of equity, academic integrity, shared governance, social justice, and student rights; and</w:t>
      </w:r>
    </w:p>
    <w:p w14:paraId="3BD2C41D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SLU enrolls students through multiple pathways, including early college programs, college dual-enrollment programs in partnership with secondary schools; and</w:t>
      </w:r>
    </w:p>
    <w:p w14:paraId="1FBA6B79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early college students are enrolled in SLU courses, earn CUNY credit, certificate, and are subject to SLU academic standards and policies; and</w:t>
      </w:r>
    </w:p>
    <w:p w14:paraId="4DB9B9C1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early college students enrolled in SLU courses must be afforded consistent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protections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under CUNY and SLU policies regardless of admission status, age, or enrollment pathway; and</w:t>
      </w:r>
    </w:p>
    <w:p w14:paraId="6917EED0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clarity regarding student rights and responsibilities promotes fairness, transparency, and institutional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accountability;</w:t>
      </w:r>
      <w:proofErr w:type="gramEnd"/>
    </w:p>
    <w:p w14:paraId="56318943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Now, therefore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 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resolved, that early college students enrolled in SLU credit-bearing courses shall be entitled to the same academic rights, responsibilities, and due process protections as regularly matriculated SLU students, including but not limited to:</w:t>
      </w:r>
    </w:p>
    <w:p w14:paraId="456BB82A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 to clearly articulated academic policies, including but not limited to grading standards, student conduct, and syllabi consistent with SLU and CUNY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requirements;</w:t>
      </w:r>
      <w:proofErr w:type="gramEnd"/>
    </w:p>
    <w:p w14:paraId="50850184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right to academic freedom within the scope of course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expectations;</w:t>
      </w:r>
      <w:proofErr w:type="gramEnd"/>
    </w:p>
    <w:p w14:paraId="19981220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Equal application of academic integrity policies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procedures;</w:t>
      </w:r>
      <w:proofErr w:type="gramEnd"/>
    </w:p>
    <w:p w14:paraId="79FC220C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 to conduct and grade appeals processes and academic grievance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procedures;</w:t>
      </w:r>
      <w:proofErr w:type="gramEnd"/>
    </w:p>
    <w:p w14:paraId="58B3310D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 to student support services relevant to their enrollment status, including advising and academic support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resources;</w:t>
      </w:r>
      <w:proofErr w:type="gramEnd"/>
    </w:p>
    <w:p w14:paraId="6D6DA1F4" w14:textId="77777777" w:rsidR="001248A9" w:rsidRDefault="001248A9" w:rsidP="001248A9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Protection under applicable CUNY non-discrimination, harassment, and Title IX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policies;</w:t>
      </w:r>
      <w:proofErr w:type="gramEnd"/>
    </w:p>
    <w:p w14:paraId="21EAEC81" w14:textId="77777777" w:rsidR="001248A9" w:rsidRDefault="001248A9" w:rsidP="001248A9">
      <w:pPr>
        <w:numPr>
          <w:ilvl w:val="0"/>
          <w:numId w:val="17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right to privacy and protection of educational records consistent with FERPA and CUNY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regulations;</w:t>
      </w:r>
      <w:proofErr w:type="gramEnd"/>
    </w:p>
    <w:p w14:paraId="4C7FC2D7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further resolved,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no early college student shall be subject to conduct proceedings or academic action outside established SLU and CUNY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procedures  applicable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matriculated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students;</w:t>
      </w:r>
      <w:proofErr w:type="gramEnd"/>
    </w:p>
    <w:p w14:paraId="5C6291DD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 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further resolved,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SLU shall ensure that all relevant policies, handbooks, and partnership agreements with secondary schools clearly articulate these rights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responsibilities;</w:t>
      </w:r>
      <w:proofErr w:type="gramEnd"/>
    </w:p>
    <w:p w14:paraId="4C82AA5E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further resolved,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 Office of Academic Affairs, Student Affairs, or designee, in consultation with the Academic Governance Council or designated faculty, shall together review existing early college policies and procedures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recommend any necessary revisions to ensure full alignment with 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resolution;</w:t>
      </w:r>
      <w:proofErr w:type="gramEnd"/>
    </w:p>
    <w:p w14:paraId="4BCEC53E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finally resolved,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this resolution shall take effect upon adoption and be disseminated to relevant administrative offices, faculty, and partner institutions.</w:t>
      </w:r>
    </w:p>
    <w:p w14:paraId="5671C758" w14:textId="77777777" w:rsidR="001248A9" w:rsidRDefault="001248A9" w:rsidP="001248A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Adopted this ___ day of ______, 2026.</w:t>
      </w:r>
    </w:p>
    <w:p w14:paraId="65F9636B" w14:textId="77777777" w:rsidR="001248A9" w:rsidRDefault="001248A9" w:rsidP="001248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14FD70" w14:textId="2809A268" w:rsidR="001248A9" w:rsidRPr="00F97BA9" w:rsidRDefault="001248A9">
      <w:pPr>
        <w:rPr>
          <w:rFonts w:ascii="Times New Roman" w:hAnsi="Times New Roman" w:cs="Times New Roman"/>
        </w:rPr>
      </w:pPr>
    </w:p>
    <w:sectPr w:rsidR="001248A9" w:rsidRPr="00F97B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6F47" w14:textId="77777777" w:rsidR="00173911" w:rsidRDefault="00173911" w:rsidP="00DD5DCF">
      <w:pPr>
        <w:spacing w:after="0" w:line="240" w:lineRule="auto"/>
      </w:pPr>
      <w:r>
        <w:separator/>
      </w:r>
    </w:p>
  </w:endnote>
  <w:endnote w:type="continuationSeparator" w:id="0">
    <w:p w14:paraId="167D06CA" w14:textId="77777777" w:rsidR="00173911" w:rsidRDefault="00173911" w:rsidP="00DD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DE9E" w14:textId="77777777" w:rsidR="00173911" w:rsidRDefault="00173911" w:rsidP="00DD5DCF">
      <w:pPr>
        <w:spacing w:after="0" w:line="240" w:lineRule="auto"/>
      </w:pPr>
      <w:r>
        <w:separator/>
      </w:r>
    </w:p>
  </w:footnote>
  <w:footnote w:type="continuationSeparator" w:id="0">
    <w:p w14:paraId="1BFE609C" w14:textId="77777777" w:rsidR="00173911" w:rsidRDefault="00173911" w:rsidP="00DD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1975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484379" w14:textId="467E0F8B" w:rsidR="00DD5DCF" w:rsidRDefault="00DD5D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47672" w14:textId="77777777" w:rsidR="00DD5DCF" w:rsidRDefault="00DD5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E21"/>
    <w:multiLevelType w:val="hybridMultilevel"/>
    <w:tmpl w:val="3946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148"/>
    <w:multiLevelType w:val="multilevel"/>
    <w:tmpl w:val="8CE48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1D9"/>
    <w:multiLevelType w:val="multilevel"/>
    <w:tmpl w:val="84342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13E9"/>
    <w:multiLevelType w:val="multilevel"/>
    <w:tmpl w:val="E7B22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35B41"/>
    <w:multiLevelType w:val="multilevel"/>
    <w:tmpl w:val="2A50B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539C5"/>
    <w:multiLevelType w:val="multilevel"/>
    <w:tmpl w:val="CE0ADF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D75D1"/>
    <w:multiLevelType w:val="hybridMultilevel"/>
    <w:tmpl w:val="F2F673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AA37D8">
      <w:numFmt w:val="bullet"/>
      <w:lvlText w:val="·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EB2D1F"/>
    <w:multiLevelType w:val="multilevel"/>
    <w:tmpl w:val="8B9E9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A0472"/>
    <w:multiLevelType w:val="multilevel"/>
    <w:tmpl w:val="937C98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80B2B"/>
    <w:multiLevelType w:val="multilevel"/>
    <w:tmpl w:val="660086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D4365"/>
    <w:multiLevelType w:val="multilevel"/>
    <w:tmpl w:val="DDBE6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8A"/>
    <w:multiLevelType w:val="multilevel"/>
    <w:tmpl w:val="3744AE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939C1"/>
    <w:multiLevelType w:val="multilevel"/>
    <w:tmpl w:val="C18225B6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83E57C3"/>
    <w:multiLevelType w:val="multilevel"/>
    <w:tmpl w:val="2FB81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F7C5C"/>
    <w:multiLevelType w:val="multilevel"/>
    <w:tmpl w:val="500C35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02E15"/>
    <w:multiLevelType w:val="multilevel"/>
    <w:tmpl w:val="5456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0C5757"/>
    <w:multiLevelType w:val="multilevel"/>
    <w:tmpl w:val="EFA42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438397">
    <w:abstractNumId w:val="15"/>
  </w:num>
  <w:num w:numId="2" w16cid:durableId="1696151771">
    <w:abstractNumId w:val="16"/>
  </w:num>
  <w:num w:numId="3" w16cid:durableId="649870710">
    <w:abstractNumId w:val="10"/>
  </w:num>
  <w:num w:numId="4" w16cid:durableId="322394625">
    <w:abstractNumId w:val="3"/>
  </w:num>
  <w:num w:numId="5" w16cid:durableId="393087579">
    <w:abstractNumId w:val="4"/>
  </w:num>
  <w:num w:numId="6" w16cid:durableId="1512598710">
    <w:abstractNumId w:val="1"/>
  </w:num>
  <w:num w:numId="7" w16cid:durableId="72549848">
    <w:abstractNumId w:val="9"/>
  </w:num>
  <w:num w:numId="8" w16cid:durableId="2085059710">
    <w:abstractNumId w:val="11"/>
  </w:num>
  <w:num w:numId="9" w16cid:durableId="1331449886">
    <w:abstractNumId w:val="7"/>
  </w:num>
  <w:num w:numId="10" w16cid:durableId="319702664">
    <w:abstractNumId w:val="8"/>
  </w:num>
  <w:num w:numId="11" w16cid:durableId="1350184176">
    <w:abstractNumId w:val="2"/>
  </w:num>
  <w:num w:numId="12" w16cid:durableId="1506937084">
    <w:abstractNumId w:val="5"/>
  </w:num>
  <w:num w:numId="13" w16cid:durableId="452209160">
    <w:abstractNumId w:val="14"/>
  </w:num>
  <w:num w:numId="14" w16cid:durableId="1532644682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204370240">
    <w:abstractNumId w:val="6"/>
  </w:num>
  <w:num w:numId="16" w16cid:durableId="752161849">
    <w:abstractNumId w:val="0"/>
  </w:num>
  <w:num w:numId="17" w16cid:durableId="1869759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DB"/>
    <w:rsid w:val="00057CFB"/>
    <w:rsid w:val="000817E4"/>
    <w:rsid w:val="000D5A00"/>
    <w:rsid w:val="000E45E2"/>
    <w:rsid w:val="001248A9"/>
    <w:rsid w:val="001301D1"/>
    <w:rsid w:val="00173911"/>
    <w:rsid w:val="002454B9"/>
    <w:rsid w:val="00317187"/>
    <w:rsid w:val="003675B6"/>
    <w:rsid w:val="003B3E09"/>
    <w:rsid w:val="003C0BC1"/>
    <w:rsid w:val="003E13DE"/>
    <w:rsid w:val="00441BDB"/>
    <w:rsid w:val="004455F0"/>
    <w:rsid w:val="004925AB"/>
    <w:rsid w:val="005304D4"/>
    <w:rsid w:val="00553503"/>
    <w:rsid w:val="0055410B"/>
    <w:rsid w:val="0057071F"/>
    <w:rsid w:val="00573220"/>
    <w:rsid w:val="006310DF"/>
    <w:rsid w:val="00663719"/>
    <w:rsid w:val="006962F4"/>
    <w:rsid w:val="006B0384"/>
    <w:rsid w:val="006D57F3"/>
    <w:rsid w:val="007951F9"/>
    <w:rsid w:val="007B142E"/>
    <w:rsid w:val="00837FE8"/>
    <w:rsid w:val="00860E93"/>
    <w:rsid w:val="00921F8F"/>
    <w:rsid w:val="00952602"/>
    <w:rsid w:val="009F2002"/>
    <w:rsid w:val="009F2914"/>
    <w:rsid w:val="00A30D18"/>
    <w:rsid w:val="00A356BB"/>
    <w:rsid w:val="00A812D7"/>
    <w:rsid w:val="00AB579A"/>
    <w:rsid w:val="00AE0805"/>
    <w:rsid w:val="00B22885"/>
    <w:rsid w:val="00B53684"/>
    <w:rsid w:val="00C33C6A"/>
    <w:rsid w:val="00C9585B"/>
    <w:rsid w:val="00CA12B3"/>
    <w:rsid w:val="00CC6F7B"/>
    <w:rsid w:val="00CE5879"/>
    <w:rsid w:val="00CF1529"/>
    <w:rsid w:val="00D070DB"/>
    <w:rsid w:val="00DB70CB"/>
    <w:rsid w:val="00DD54FC"/>
    <w:rsid w:val="00DD5DCF"/>
    <w:rsid w:val="00DD63EB"/>
    <w:rsid w:val="00E54C24"/>
    <w:rsid w:val="00E72CA3"/>
    <w:rsid w:val="00E779D7"/>
    <w:rsid w:val="00EE40C8"/>
    <w:rsid w:val="00F22233"/>
    <w:rsid w:val="00F26661"/>
    <w:rsid w:val="00F6516D"/>
    <w:rsid w:val="00F97BA9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1C46"/>
  <w15:chartTrackingRefBased/>
  <w15:docId w15:val="{12C2DC9F-3E6D-4361-9F3C-296BFD8F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0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51F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97BA9"/>
    <w:rPr>
      <w:color w:val="467886" w:themeColor="hyperlink"/>
      <w:u w:val="single"/>
    </w:rPr>
  </w:style>
  <w:style w:type="character" w:customStyle="1" w:styleId="cf01">
    <w:name w:val="cf01"/>
    <w:basedOn w:val="DefaultParagraphFont"/>
    <w:rsid w:val="00F97BA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CF"/>
  </w:style>
  <w:style w:type="paragraph" w:styleId="Footer">
    <w:name w:val="footer"/>
    <w:basedOn w:val="Normal"/>
    <w:link w:val="FooterChar"/>
    <w:uiPriority w:val="99"/>
    <w:unhideWhenUsed/>
    <w:rsid w:val="00DD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CF"/>
  </w:style>
  <w:style w:type="paragraph" w:styleId="ListBullet">
    <w:name w:val="List Bullet"/>
    <w:basedOn w:val="Normal"/>
    <w:uiPriority w:val="99"/>
    <w:unhideWhenUsed/>
    <w:rsid w:val="001248A9"/>
    <w:pPr>
      <w:numPr>
        <w:numId w:val="17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3381</Characters>
  <Application>Microsoft Office Word</Application>
  <DocSecurity>0</DocSecurity>
  <Lines>88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School of Labor and Urban Studies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Kafui Attoh</dc:creator>
  <cp:keywords/>
  <dc:description/>
  <cp:lastModifiedBy>Kafui Attoh</cp:lastModifiedBy>
  <cp:revision>2</cp:revision>
  <dcterms:created xsi:type="dcterms:W3CDTF">2026-04-17T15:59:00Z</dcterms:created>
  <dcterms:modified xsi:type="dcterms:W3CDTF">2026-04-17T15:59:00Z</dcterms:modified>
</cp:coreProperties>
</file>